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98F8" w14:textId="77777777" w:rsidR="00AE6E3D" w:rsidRDefault="00AE6E3D" w:rsidP="00AE6E3D">
      <w:pPr>
        <w:rPr>
          <w:rFonts w:asciiTheme="minorHAnsi" w:hAnsiTheme="minorHAnsi" w:cstheme="minorHAnsi"/>
          <w:color w:val="0070C0"/>
          <w:sz w:val="56"/>
        </w:rPr>
      </w:pPr>
      <w:bookmarkStart w:id="0" w:name="_GoBack"/>
      <w:bookmarkEnd w:id="0"/>
      <w:r>
        <w:rPr>
          <w:rFonts w:asciiTheme="minorHAnsi" w:hAnsiTheme="minorHAnsi" w:cstheme="minorHAnsi"/>
          <w:color w:val="0070C0"/>
          <w:sz w:val="56"/>
        </w:rPr>
        <w:t>Job Description</w:t>
      </w:r>
    </w:p>
    <w:p w14:paraId="715649A5" w14:textId="77777777" w:rsidR="00AE6E3D" w:rsidRDefault="00AE6E3D" w:rsidP="00AE6E3D">
      <w:pPr>
        <w:rPr>
          <w:rFonts w:asciiTheme="minorHAnsi" w:hAnsiTheme="minorHAnsi" w:cs="Tahoma"/>
          <w:b/>
        </w:rPr>
      </w:pPr>
    </w:p>
    <w:p w14:paraId="165430E9" w14:textId="631C8D6B" w:rsidR="00AE6E3D" w:rsidRPr="00D55343" w:rsidRDefault="00AE6E3D" w:rsidP="00AE6E3D">
      <w:pPr>
        <w:rPr>
          <w:rFonts w:asciiTheme="minorHAnsi" w:hAnsiTheme="minorHAnsi" w:cs="Tahoma"/>
          <w:b/>
          <w:bCs/>
          <w:sz w:val="19"/>
          <w:szCs w:val="19"/>
        </w:rPr>
      </w:pPr>
      <w:r w:rsidRPr="00D55343">
        <w:rPr>
          <w:rFonts w:asciiTheme="minorHAnsi" w:hAnsiTheme="minorHAnsi" w:cs="Tahoma"/>
          <w:b/>
          <w:sz w:val="19"/>
          <w:szCs w:val="19"/>
        </w:rPr>
        <w:t>Job Title:</w:t>
      </w:r>
      <w:r w:rsidRPr="00D55343">
        <w:rPr>
          <w:rFonts w:asciiTheme="minorHAnsi" w:hAnsiTheme="minorHAnsi" w:cs="Tahoma"/>
          <w:b/>
          <w:sz w:val="19"/>
          <w:szCs w:val="19"/>
        </w:rPr>
        <w:tab/>
      </w:r>
      <w:r w:rsidRPr="00D55343">
        <w:rPr>
          <w:rFonts w:asciiTheme="minorHAnsi" w:hAnsiTheme="minorHAnsi" w:cs="Tahoma"/>
          <w:b/>
          <w:sz w:val="19"/>
          <w:szCs w:val="19"/>
        </w:rPr>
        <w:tab/>
      </w:r>
      <w:r w:rsidR="00DE1EAA">
        <w:rPr>
          <w:rFonts w:asciiTheme="minorHAnsi" w:hAnsiTheme="minorHAnsi" w:cs="Tahoma"/>
          <w:b/>
          <w:sz w:val="19"/>
          <w:szCs w:val="19"/>
        </w:rPr>
        <w:t>Occupational Therapist</w:t>
      </w:r>
    </w:p>
    <w:p w14:paraId="36E518C3" w14:textId="77777777" w:rsidR="00AE6E3D" w:rsidRPr="00D55343" w:rsidRDefault="00AE6E3D" w:rsidP="00AE6E3D">
      <w:pPr>
        <w:rPr>
          <w:rFonts w:asciiTheme="minorHAnsi" w:hAnsiTheme="minorHAnsi" w:cs="Tahoma"/>
          <w:sz w:val="19"/>
          <w:szCs w:val="19"/>
        </w:rPr>
      </w:pPr>
      <w:r w:rsidRPr="00D55343">
        <w:rPr>
          <w:rFonts w:asciiTheme="minorHAnsi" w:hAnsiTheme="minorHAnsi" w:cs="Tahoma"/>
          <w:b/>
          <w:sz w:val="19"/>
          <w:szCs w:val="19"/>
        </w:rPr>
        <w:t>Responsible to:</w:t>
      </w:r>
      <w:r w:rsidRPr="00D55343">
        <w:rPr>
          <w:rFonts w:asciiTheme="minorHAnsi" w:hAnsiTheme="minorHAnsi" w:cs="Tahoma"/>
          <w:sz w:val="19"/>
          <w:szCs w:val="19"/>
        </w:rPr>
        <w:t xml:space="preserve"> </w:t>
      </w:r>
      <w:r w:rsidRPr="00D55343">
        <w:rPr>
          <w:rFonts w:asciiTheme="minorHAnsi" w:hAnsiTheme="minorHAnsi" w:cs="Tahoma"/>
          <w:sz w:val="19"/>
          <w:szCs w:val="19"/>
        </w:rPr>
        <w:tab/>
      </w:r>
      <w:r>
        <w:rPr>
          <w:rFonts w:asciiTheme="minorHAnsi" w:hAnsiTheme="minorHAnsi" w:cs="Tahoma"/>
          <w:sz w:val="19"/>
          <w:szCs w:val="19"/>
        </w:rPr>
        <w:t>Clinical Director &amp; Lead Clinical Psychologist for Sexual Trauma services</w:t>
      </w:r>
    </w:p>
    <w:p w14:paraId="5A4942B0" w14:textId="77777777" w:rsidR="00AE6E3D" w:rsidRPr="00D55343" w:rsidRDefault="00AE6E3D" w:rsidP="00AE6E3D">
      <w:pPr>
        <w:rPr>
          <w:rFonts w:asciiTheme="minorHAnsi" w:hAnsiTheme="minorHAnsi" w:cs="Arial"/>
          <w:sz w:val="19"/>
          <w:szCs w:val="19"/>
        </w:rPr>
      </w:pPr>
    </w:p>
    <w:p w14:paraId="55906A8B" w14:textId="3A4C5291" w:rsidR="00DE1EAA" w:rsidRPr="00DE1EAA" w:rsidRDefault="00AE6E3D" w:rsidP="00DE1EAA">
      <w:pPr>
        <w:jc w:val="both"/>
        <w:rPr>
          <w:rFonts w:asciiTheme="minorHAnsi" w:hAnsiTheme="minorHAnsi" w:cstheme="minorHAnsi"/>
          <w:sz w:val="19"/>
          <w:szCs w:val="19"/>
        </w:rPr>
      </w:pPr>
      <w:r w:rsidRPr="00482935">
        <w:rPr>
          <w:rFonts w:asciiTheme="minorHAnsi" w:hAnsiTheme="minorHAnsi" w:cstheme="minorHAnsi"/>
          <w:sz w:val="19"/>
          <w:szCs w:val="19"/>
        </w:rPr>
        <w:t>As the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="00DE1EAA">
        <w:rPr>
          <w:rFonts w:asciiTheme="minorHAnsi" w:hAnsiTheme="minorHAnsi" w:cstheme="minorHAnsi"/>
          <w:sz w:val="19"/>
          <w:szCs w:val="19"/>
        </w:rPr>
        <w:t>Occupational therapist</w:t>
      </w:r>
      <w:r w:rsidR="00DE1EAA" w:rsidRPr="00DE1EAA">
        <w:rPr>
          <w:rFonts w:asciiTheme="minorHAnsi" w:hAnsiTheme="minorHAnsi" w:cstheme="minorHAnsi"/>
          <w:sz w:val="19"/>
          <w:szCs w:val="19"/>
        </w:rPr>
        <w:t>, you will be working alongside the multidisciplinary team with the aim of equipping the young people with the skills needed for increased independence and community living. The service uses a therapeutic model which combines third wave CBT approaches</w:t>
      </w:r>
      <w:r w:rsidR="00DE1EAA">
        <w:rPr>
          <w:rFonts w:asciiTheme="minorHAnsi" w:hAnsiTheme="minorHAnsi" w:cstheme="minorHAnsi"/>
          <w:sz w:val="19"/>
          <w:szCs w:val="19"/>
        </w:rPr>
        <w:t xml:space="preserve">; </w:t>
      </w:r>
      <w:r w:rsidR="00DE1EAA" w:rsidRPr="00DE1EAA">
        <w:rPr>
          <w:rFonts w:asciiTheme="minorHAnsi" w:hAnsiTheme="minorHAnsi" w:cstheme="minorHAnsi"/>
          <w:sz w:val="19"/>
          <w:szCs w:val="19"/>
        </w:rPr>
        <w:t>Dialectical Behaviour Therapy (DBT) and Acceptance &amp; Commitment therapy (ACT).</w:t>
      </w:r>
    </w:p>
    <w:p w14:paraId="7E4119EB" w14:textId="77777777" w:rsidR="00DE1EAA" w:rsidRDefault="00DE1EAA" w:rsidP="00DE1EAA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3EA6E022" w14:textId="7AA31533" w:rsidR="00DE1EAA" w:rsidRPr="00DE1EAA" w:rsidRDefault="00DE1EAA" w:rsidP="00DE1EAA">
      <w:pPr>
        <w:jc w:val="both"/>
        <w:rPr>
          <w:rFonts w:asciiTheme="minorHAnsi" w:hAnsiTheme="minorHAnsi" w:cstheme="minorHAnsi"/>
          <w:sz w:val="19"/>
          <w:szCs w:val="19"/>
        </w:rPr>
      </w:pPr>
      <w:r w:rsidRPr="00DE1EAA">
        <w:rPr>
          <w:rFonts w:asciiTheme="minorHAnsi" w:hAnsiTheme="minorHAnsi" w:cstheme="minorHAnsi"/>
          <w:sz w:val="19"/>
          <w:szCs w:val="19"/>
        </w:rPr>
        <w:t xml:space="preserve">You </w:t>
      </w:r>
      <w:bookmarkStart w:id="1" w:name="_Hlk22736482"/>
      <w:r w:rsidRPr="00DE1EAA">
        <w:rPr>
          <w:rFonts w:asciiTheme="minorHAnsi" w:hAnsiTheme="minorHAnsi" w:cstheme="minorHAnsi"/>
          <w:sz w:val="19"/>
          <w:szCs w:val="19"/>
        </w:rPr>
        <w:t>will identify the goals of the young people collaboratively, then plan and implement evidence-based interventions which use strengths and overcome obstacles to goal attainment aimed at restoring socially valued roles and social inclusion</w:t>
      </w:r>
      <w:bookmarkEnd w:id="1"/>
      <w:r w:rsidRPr="00DE1EAA">
        <w:rPr>
          <w:rFonts w:asciiTheme="minorHAnsi" w:hAnsiTheme="minorHAnsi" w:cstheme="minorHAnsi"/>
          <w:sz w:val="19"/>
          <w:szCs w:val="19"/>
        </w:rPr>
        <w:t>.  You will carry out interventions in environments most suitable to the therapy and the aim of social inclusion</w:t>
      </w:r>
      <w:r w:rsidR="00551071">
        <w:rPr>
          <w:rFonts w:asciiTheme="minorHAnsi" w:hAnsiTheme="minorHAnsi" w:cstheme="minorHAnsi"/>
          <w:sz w:val="19"/>
          <w:szCs w:val="19"/>
        </w:rPr>
        <w:t>.</w:t>
      </w:r>
    </w:p>
    <w:p w14:paraId="696A90CB" w14:textId="77777777" w:rsidR="00DE1EAA" w:rsidRDefault="00DE1EAA" w:rsidP="00AE6E3D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4FA1A7EF" w14:textId="150DF3DE" w:rsidR="00DE1EAA" w:rsidRDefault="00DE1EAA" w:rsidP="00AE6E3D">
      <w:pPr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Y</w:t>
      </w:r>
      <w:r w:rsidR="00AE6E3D">
        <w:rPr>
          <w:rFonts w:asciiTheme="minorHAnsi" w:hAnsiTheme="minorHAnsi" w:cstheme="minorHAnsi"/>
          <w:sz w:val="19"/>
          <w:szCs w:val="19"/>
        </w:rPr>
        <w:t xml:space="preserve">ou will also work with your care and education colleagues in the MDT to </w:t>
      </w:r>
      <w:r>
        <w:rPr>
          <w:rFonts w:asciiTheme="minorHAnsi" w:hAnsiTheme="minorHAnsi" w:cstheme="minorHAnsi"/>
          <w:sz w:val="19"/>
          <w:szCs w:val="19"/>
        </w:rPr>
        <w:t>contribute to</w:t>
      </w:r>
      <w:r w:rsidR="00AE6E3D">
        <w:rPr>
          <w:rFonts w:asciiTheme="minorHAnsi" w:hAnsiTheme="minorHAnsi" w:cstheme="minorHAnsi"/>
          <w:sz w:val="19"/>
          <w:szCs w:val="19"/>
        </w:rPr>
        <w:t xml:space="preserve"> detailed and thorough</w:t>
      </w:r>
      <w:r w:rsidR="00AE6E3D" w:rsidRPr="00482935">
        <w:rPr>
          <w:rFonts w:asciiTheme="minorHAnsi" w:hAnsiTheme="minorHAnsi" w:cstheme="minorHAnsi"/>
          <w:sz w:val="19"/>
          <w:szCs w:val="19"/>
        </w:rPr>
        <w:t xml:space="preserve"> risk assessment</w:t>
      </w:r>
      <w:r w:rsidR="00AE6E3D">
        <w:rPr>
          <w:rFonts w:asciiTheme="minorHAnsi" w:hAnsiTheme="minorHAnsi" w:cstheme="minorHAnsi"/>
          <w:sz w:val="19"/>
          <w:szCs w:val="19"/>
        </w:rPr>
        <w:t xml:space="preserve">s to inform therapeutic risk taking on site and in the community. </w:t>
      </w:r>
    </w:p>
    <w:p w14:paraId="2F46A9E7" w14:textId="77777777" w:rsidR="00DE1EAA" w:rsidRDefault="00DE1EAA" w:rsidP="00AE6E3D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47903700" w14:textId="07B469AC" w:rsidR="00AE6E3D" w:rsidRPr="00482935" w:rsidRDefault="00AE6E3D" w:rsidP="00AE6E3D">
      <w:pPr>
        <w:jc w:val="both"/>
        <w:rPr>
          <w:rFonts w:asciiTheme="minorHAnsi" w:hAnsiTheme="minorHAnsi" w:cstheme="minorHAnsi"/>
          <w:sz w:val="19"/>
          <w:szCs w:val="19"/>
        </w:rPr>
      </w:pPr>
      <w:r w:rsidRPr="00482935">
        <w:rPr>
          <w:rFonts w:asciiTheme="minorHAnsi" w:hAnsiTheme="minorHAnsi" w:cstheme="minorHAnsi"/>
          <w:sz w:val="19"/>
          <w:szCs w:val="19"/>
        </w:rPr>
        <w:t xml:space="preserve">The post is part of the wider C4C Clinical Team who </w:t>
      </w:r>
      <w:r>
        <w:rPr>
          <w:rFonts w:asciiTheme="minorHAnsi" w:hAnsiTheme="minorHAnsi" w:cstheme="minorHAnsi"/>
          <w:sz w:val="19"/>
          <w:szCs w:val="19"/>
        </w:rPr>
        <w:t>are committed t</w:t>
      </w:r>
      <w:r w:rsidRPr="00482935">
        <w:rPr>
          <w:rFonts w:asciiTheme="minorHAnsi" w:hAnsiTheme="minorHAnsi" w:cstheme="minorHAnsi"/>
          <w:sz w:val="19"/>
          <w:szCs w:val="19"/>
        </w:rPr>
        <w:t xml:space="preserve">o promote and deliver </w:t>
      </w:r>
      <w:r>
        <w:rPr>
          <w:rFonts w:asciiTheme="minorHAnsi" w:hAnsiTheme="minorHAnsi" w:cstheme="minorHAnsi"/>
          <w:sz w:val="19"/>
          <w:szCs w:val="19"/>
        </w:rPr>
        <w:t>t</w:t>
      </w:r>
      <w:r w:rsidRPr="00482935">
        <w:rPr>
          <w:rFonts w:asciiTheme="minorHAnsi" w:hAnsiTheme="minorHAnsi" w:cstheme="minorHAnsi"/>
          <w:sz w:val="19"/>
          <w:szCs w:val="19"/>
        </w:rPr>
        <w:t xml:space="preserve">herapeutic </w:t>
      </w:r>
      <w:r>
        <w:rPr>
          <w:rFonts w:asciiTheme="minorHAnsi" w:hAnsiTheme="minorHAnsi" w:cstheme="minorHAnsi"/>
          <w:sz w:val="19"/>
          <w:szCs w:val="19"/>
        </w:rPr>
        <w:t>c</w:t>
      </w:r>
      <w:r w:rsidRPr="00482935">
        <w:rPr>
          <w:rFonts w:asciiTheme="minorHAnsi" w:hAnsiTheme="minorHAnsi" w:cstheme="minorHAnsi"/>
          <w:sz w:val="19"/>
          <w:szCs w:val="19"/>
        </w:rPr>
        <w:t xml:space="preserve">are </w:t>
      </w:r>
      <w:r>
        <w:rPr>
          <w:rFonts w:asciiTheme="minorHAnsi" w:hAnsiTheme="minorHAnsi" w:cstheme="minorHAnsi"/>
          <w:sz w:val="19"/>
          <w:szCs w:val="19"/>
        </w:rPr>
        <w:t>p</w:t>
      </w:r>
      <w:r w:rsidRPr="00482935">
        <w:rPr>
          <w:rFonts w:asciiTheme="minorHAnsi" w:hAnsiTheme="minorHAnsi" w:cstheme="minorHAnsi"/>
          <w:sz w:val="19"/>
          <w:szCs w:val="19"/>
        </w:rPr>
        <w:t xml:space="preserve">ractices and create a </w:t>
      </w:r>
      <w:r>
        <w:rPr>
          <w:rFonts w:asciiTheme="minorHAnsi" w:hAnsiTheme="minorHAnsi" w:cstheme="minorHAnsi"/>
          <w:sz w:val="19"/>
          <w:szCs w:val="19"/>
        </w:rPr>
        <w:t>t</w:t>
      </w:r>
      <w:r w:rsidRPr="00482935">
        <w:rPr>
          <w:rFonts w:asciiTheme="minorHAnsi" w:hAnsiTheme="minorHAnsi" w:cstheme="minorHAnsi"/>
          <w:sz w:val="19"/>
          <w:szCs w:val="19"/>
        </w:rPr>
        <w:t xml:space="preserve">herapeutic </w:t>
      </w:r>
      <w:r>
        <w:rPr>
          <w:rFonts w:asciiTheme="minorHAnsi" w:hAnsiTheme="minorHAnsi" w:cstheme="minorHAnsi"/>
          <w:sz w:val="19"/>
          <w:szCs w:val="19"/>
        </w:rPr>
        <w:t>e</w:t>
      </w:r>
      <w:r w:rsidRPr="00482935">
        <w:rPr>
          <w:rFonts w:asciiTheme="minorHAnsi" w:hAnsiTheme="minorHAnsi" w:cstheme="minorHAnsi"/>
          <w:sz w:val="19"/>
          <w:szCs w:val="19"/>
        </w:rPr>
        <w:t>nvironment for the children</w:t>
      </w:r>
      <w:r>
        <w:rPr>
          <w:rFonts w:asciiTheme="minorHAnsi" w:hAnsiTheme="minorHAnsi" w:cstheme="minorHAnsi"/>
          <w:sz w:val="19"/>
          <w:szCs w:val="19"/>
        </w:rPr>
        <w:t xml:space="preserve"> and young people we care for. </w:t>
      </w:r>
      <w:r w:rsidRPr="00482935">
        <w:rPr>
          <w:rFonts w:asciiTheme="minorHAnsi" w:hAnsiTheme="minorHAnsi" w:cstheme="minorHAnsi"/>
          <w:sz w:val="19"/>
          <w:szCs w:val="19"/>
        </w:rPr>
        <w:t xml:space="preserve">The post holder </w:t>
      </w:r>
      <w:r>
        <w:rPr>
          <w:rFonts w:asciiTheme="minorHAnsi" w:hAnsiTheme="minorHAnsi" w:cstheme="minorHAnsi"/>
          <w:sz w:val="19"/>
          <w:szCs w:val="19"/>
        </w:rPr>
        <w:t>will</w:t>
      </w:r>
      <w:r w:rsidRPr="00482935">
        <w:rPr>
          <w:rFonts w:asciiTheme="minorHAnsi" w:hAnsiTheme="minorHAnsi" w:cstheme="minorHAnsi"/>
          <w:sz w:val="19"/>
          <w:szCs w:val="19"/>
        </w:rPr>
        <w:t xml:space="preserve"> be reasonably expected to undertake other duties commensurate with the level of responsibility that may be allocated from time to time. </w:t>
      </w:r>
    </w:p>
    <w:p w14:paraId="029AC568" w14:textId="77777777" w:rsidR="00AE6E3D" w:rsidRPr="00482935" w:rsidRDefault="00AE6E3D" w:rsidP="00AE6E3D">
      <w:pPr>
        <w:rPr>
          <w:rFonts w:asciiTheme="minorHAnsi" w:hAnsiTheme="minorHAnsi" w:cstheme="minorHAnsi"/>
          <w:sz w:val="19"/>
          <w:szCs w:val="19"/>
        </w:rPr>
      </w:pPr>
    </w:p>
    <w:p w14:paraId="0693E86C" w14:textId="77777777" w:rsidR="00AE6E3D" w:rsidRPr="00482935" w:rsidRDefault="00AE6E3D" w:rsidP="00AE6E3D">
      <w:pPr>
        <w:pStyle w:val="NoSpacing"/>
        <w:rPr>
          <w:rFonts w:asciiTheme="minorHAnsi" w:hAnsiTheme="minorHAnsi" w:cstheme="minorHAnsi"/>
          <w:b/>
          <w:sz w:val="19"/>
          <w:szCs w:val="19"/>
        </w:rPr>
      </w:pPr>
      <w:r w:rsidRPr="00482935">
        <w:rPr>
          <w:rFonts w:asciiTheme="minorHAnsi" w:hAnsiTheme="minorHAnsi" w:cstheme="minorHAnsi"/>
          <w:b/>
          <w:sz w:val="19"/>
          <w:szCs w:val="19"/>
        </w:rPr>
        <w:t>Overall Objectives:</w:t>
      </w:r>
    </w:p>
    <w:p w14:paraId="73482F35" w14:textId="77777777" w:rsidR="00AE6E3D" w:rsidRPr="00482935" w:rsidRDefault="00AE6E3D" w:rsidP="00AE6E3D">
      <w:pPr>
        <w:pStyle w:val="NoSpacing"/>
        <w:rPr>
          <w:rFonts w:asciiTheme="minorHAnsi" w:hAnsiTheme="minorHAnsi" w:cstheme="minorHAnsi"/>
          <w:sz w:val="19"/>
          <w:szCs w:val="19"/>
        </w:rPr>
      </w:pPr>
    </w:p>
    <w:p w14:paraId="3347E906" w14:textId="6AC47A4C" w:rsidR="00AE6E3D" w:rsidRPr="000631F8" w:rsidRDefault="00AE6E3D" w:rsidP="00AE6E3D">
      <w:pPr>
        <w:pStyle w:val="NoSpacing"/>
        <w:numPr>
          <w:ilvl w:val="0"/>
          <w:numId w:val="5"/>
        </w:numPr>
        <w:ind w:left="720"/>
        <w:rPr>
          <w:sz w:val="19"/>
          <w:szCs w:val="19"/>
        </w:rPr>
      </w:pPr>
      <w:r w:rsidRPr="00482935">
        <w:rPr>
          <w:rFonts w:asciiTheme="minorHAnsi" w:hAnsiTheme="minorHAnsi" w:cstheme="minorHAnsi"/>
          <w:sz w:val="19"/>
          <w:szCs w:val="19"/>
        </w:rPr>
        <w:t xml:space="preserve">   </w:t>
      </w:r>
      <w:r>
        <w:rPr>
          <w:rFonts w:asciiTheme="minorHAnsi" w:hAnsiTheme="minorHAnsi" w:cstheme="minorHAnsi"/>
          <w:sz w:val="19"/>
          <w:szCs w:val="19"/>
        </w:rPr>
        <w:t xml:space="preserve">Responsibility for delivery of </w:t>
      </w:r>
      <w:r w:rsidR="00592B92">
        <w:rPr>
          <w:rFonts w:asciiTheme="minorHAnsi" w:hAnsiTheme="minorHAnsi" w:cstheme="minorHAnsi"/>
          <w:sz w:val="19"/>
          <w:szCs w:val="19"/>
        </w:rPr>
        <w:t>occupational therapy</w:t>
      </w:r>
      <w:r>
        <w:rPr>
          <w:rFonts w:asciiTheme="minorHAnsi" w:hAnsiTheme="minorHAnsi" w:cstheme="minorHAnsi"/>
          <w:sz w:val="19"/>
          <w:szCs w:val="19"/>
        </w:rPr>
        <w:t xml:space="preserve"> provision at Springfield House (under the supervision of the Clinical Director and the Lead Clinical Psychologist</w:t>
      </w:r>
      <w:r w:rsidR="00592B92">
        <w:rPr>
          <w:rFonts w:asciiTheme="minorHAnsi" w:hAnsiTheme="minorHAnsi" w:cstheme="minorHAnsi"/>
          <w:sz w:val="19"/>
          <w:szCs w:val="19"/>
        </w:rPr>
        <w:t xml:space="preserve"> with access to professional supervision from an OT as necessary)</w:t>
      </w:r>
    </w:p>
    <w:p w14:paraId="68C36192" w14:textId="77777777" w:rsidR="00AE6E3D" w:rsidRPr="000631F8" w:rsidRDefault="00AE6E3D" w:rsidP="00AE6E3D">
      <w:pPr>
        <w:pStyle w:val="NoSpacing"/>
        <w:numPr>
          <w:ilvl w:val="0"/>
          <w:numId w:val="5"/>
        </w:numPr>
        <w:ind w:left="720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 w:rsidRPr="000631F8">
        <w:rPr>
          <w:sz w:val="19"/>
          <w:szCs w:val="19"/>
        </w:rPr>
        <w:t>Promoting and supporting the Wellbeing for Life Programme</w:t>
      </w:r>
      <w:r>
        <w:rPr>
          <w:sz w:val="19"/>
          <w:szCs w:val="19"/>
        </w:rPr>
        <w:t xml:space="preserve"> alongside other key components of the Springfield model.</w:t>
      </w:r>
    </w:p>
    <w:p w14:paraId="2A830870" w14:textId="77777777" w:rsidR="00AE6E3D" w:rsidRPr="00482935" w:rsidRDefault="00AE6E3D" w:rsidP="00AE6E3D">
      <w:pPr>
        <w:pStyle w:val="NoSpacing"/>
        <w:numPr>
          <w:ilvl w:val="0"/>
          <w:numId w:val="5"/>
        </w:numPr>
        <w:ind w:left="720"/>
        <w:rPr>
          <w:sz w:val="19"/>
          <w:szCs w:val="19"/>
        </w:rPr>
      </w:pPr>
      <w:r w:rsidRPr="00482935">
        <w:rPr>
          <w:sz w:val="19"/>
          <w:szCs w:val="19"/>
        </w:rPr>
        <w:t xml:space="preserve">   Being aware of the aims and objectives of </w:t>
      </w:r>
      <w:r>
        <w:rPr>
          <w:sz w:val="19"/>
          <w:szCs w:val="19"/>
        </w:rPr>
        <w:t>Care 4 Children</w:t>
      </w:r>
      <w:r w:rsidRPr="00482935">
        <w:rPr>
          <w:sz w:val="19"/>
          <w:szCs w:val="19"/>
        </w:rPr>
        <w:t xml:space="preserve"> and working collaboratively with colleagues to achieve these</w:t>
      </w:r>
    </w:p>
    <w:p w14:paraId="7FE787D3" w14:textId="77777777" w:rsidR="00AE6E3D" w:rsidRPr="00482935" w:rsidRDefault="00AE6E3D" w:rsidP="00AE6E3D">
      <w:pPr>
        <w:pStyle w:val="NoSpacing"/>
        <w:numPr>
          <w:ilvl w:val="0"/>
          <w:numId w:val="5"/>
        </w:numPr>
        <w:ind w:left="720"/>
        <w:rPr>
          <w:sz w:val="19"/>
          <w:szCs w:val="19"/>
        </w:rPr>
      </w:pPr>
      <w:r w:rsidRPr="00482935">
        <w:rPr>
          <w:sz w:val="19"/>
          <w:szCs w:val="19"/>
        </w:rPr>
        <w:t xml:space="preserve">   Supporting the functioning of the weekly Multi</w:t>
      </w:r>
      <w:r>
        <w:rPr>
          <w:sz w:val="19"/>
          <w:szCs w:val="19"/>
        </w:rPr>
        <w:t>-</w:t>
      </w:r>
      <w:r w:rsidRPr="00482935">
        <w:rPr>
          <w:sz w:val="19"/>
          <w:szCs w:val="19"/>
        </w:rPr>
        <w:t xml:space="preserve">disciplinary Team meetings </w:t>
      </w:r>
    </w:p>
    <w:p w14:paraId="7052B35E" w14:textId="77777777" w:rsidR="00AE6E3D" w:rsidRPr="00482935" w:rsidRDefault="00AE6E3D" w:rsidP="00AE6E3D">
      <w:pPr>
        <w:pStyle w:val="NoSpacing"/>
        <w:numPr>
          <w:ilvl w:val="0"/>
          <w:numId w:val="5"/>
        </w:numPr>
        <w:ind w:left="720"/>
        <w:rPr>
          <w:rFonts w:asciiTheme="minorHAnsi" w:hAnsiTheme="minorHAnsi" w:cstheme="minorHAnsi"/>
          <w:sz w:val="19"/>
          <w:szCs w:val="19"/>
        </w:rPr>
      </w:pPr>
      <w:r w:rsidRPr="00482935">
        <w:rPr>
          <w:rFonts w:asciiTheme="minorHAnsi" w:hAnsiTheme="minorHAnsi" w:cstheme="minorHAnsi"/>
          <w:sz w:val="19"/>
          <w:szCs w:val="19"/>
        </w:rPr>
        <w:t xml:space="preserve">   To ensure that the qualitative objectives and ethos of care are implemented throughout the </w:t>
      </w:r>
      <w:r>
        <w:rPr>
          <w:rFonts w:asciiTheme="minorHAnsi" w:hAnsiTheme="minorHAnsi" w:cstheme="minorHAnsi"/>
          <w:sz w:val="19"/>
          <w:szCs w:val="19"/>
        </w:rPr>
        <w:t>service</w:t>
      </w:r>
      <w:r w:rsidRPr="00482935">
        <w:rPr>
          <w:rFonts w:asciiTheme="minorHAnsi" w:hAnsiTheme="minorHAnsi" w:cstheme="minorHAnsi"/>
          <w:sz w:val="19"/>
          <w:szCs w:val="19"/>
        </w:rPr>
        <w:t xml:space="preserve"> in a timely manner</w:t>
      </w:r>
    </w:p>
    <w:p w14:paraId="2FB817F5" w14:textId="77777777" w:rsidR="00AE6E3D" w:rsidRPr="00482935" w:rsidRDefault="00AE6E3D" w:rsidP="00AE6E3D">
      <w:pPr>
        <w:pStyle w:val="NoSpacing"/>
        <w:numPr>
          <w:ilvl w:val="0"/>
          <w:numId w:val="5"/>
        </w:numPr>
        <w:ind w:left="720"/>
        <w:rPr>
          <w:rFonts w:asciiTheme="minorHAnsi" w:hAnsiTheme="minorHAnsi" w:cstheme="minorHAnsi"/>
          <w:sz w:val="19"/>
          <w:szCs w:val="19"/>
        </w:rPr>
      </w:pPr>
      <w:r w:rsidRPr="00482935">
        <w:rPr>
          <w:rFonts w:asciiTheme="minorHAnsi" w:hAnsiTheme="minorHAnsi" w:cstheme="minorHAnsi"/>
          <w:sz w:val="19"/>
          <w:szCs w:val="19"/>
        </w:rPr>
        <w:t xml:space="preserve">   To </w:t>
      </w:r>
      <w:r>
        <w:rPr>
          <w:rFonts w:asciiTheme="minorHAnsi" w:hAnsiTheme="minorHAnsi" w:cstheme="minorHAnsi"/>
          <w:sz w:val="19"/>
          <w:szCs w:val="19"/>
        </w:rPr>
        <w:t>maintain</w:t>
      </w:r>
      <w:r w:rsidRPr="00482935">
        <w:rPr>
          <w:rFonts w:asciiTheme="minorHAnsi" w:hAnsiTheme="minorHAnsi" w:cstheme="minorHAnsi"/>
          <w:sz w:val="19"/>
          <w:szCs w:val="19"/>
        </w:rPr>
        <w:t xml:space="preserve"> effective and productive relationship/partnerships with all external agencies, and professional bodies</w:t>
      </w:r>
    </w:p>
    <w:p w14:paraId="447BE0C1" w14:textId="77777777" w:rsidR="00AE6E3D" w:rsidRPr="00482935" w:rsidRDefault="00AE6E3D" w:rsidP="00AE6E3D">
      <w:pPr>
        <w:pStyle w:val="NoSpacing"/>
        <w:rPr>
          <w:rFonts w:asciiTheme="minorHAnsi" w:hAnsiTheme="minorHAnsi" w:cstheme="minorHAnsi"/>
          <w:sz w:val="19"/>
          <w:szCs w:val="19"/>
        </w:rPr>
      </w:pPr>
    </w:p>
    <w:p w14:paraId="5F6A2247" w14:textId="77777777" w:rsidR="00AE6E3D" w:rsidRPr="00482935" w:rsidRDefault="00AE6E3D" w:rsidP="00AE6E3D">
      <w:pPr>
        <w:pStyle w:val="NoSpacing"/>
        <w:rPr>
          <w:rFonts w:asciiTheme="minorHAnsi" w:hAnsiTheme="minorHAnsi" w:cstheme="minorHAnsi"/>
          <w:b/>
          <w:sz w:val="19"/>
          <w:szCs w:val="19"/>
        </w:rPr>
      </w:pPr>
      <w:r w:rsidRPr="00482935">
        <w:rPr>
          <w:rFonts w:asciiTheme="minorHAnsi" w:hAnsiTheme="minorHAnsi" w:cstheme="minorHAnsi"/>
          <w:b/>
          <w:sz w:val="19"/>
          <w:szCs w:val="19"/>
        </w:rPr>
        <w:t>Key Tasks:</w:t>
      </w:r>
    </w:p>
    <w:p w14:paraId="05B1F9A7" w14:textId="77777777" w:rsidR="00AE6E3D" w:rsidRPr="00482935" w:rsidRDefault="00AE6E3D" w:rsidP="00AE6E3D">
      <w:pPr>
        <w:pStyle w:val="NoSpacing"/>
        <w:rPr>
          <w:rFonts w:asciiTheme="minorHAnsi" w:hAnsiTheme="minorHAnsi" w:cstheme="minorHAnsi"/>
          <w:sz w:val="19"/>
          <w:szCs w:val="19"/>
        </w:rPr>
      </w:pPr>
    </w:p>
    <w:p w14:paraId="7D0BB3B7" w14:textId="77777777" w:rsidR="00592B92" w:rsidRDefault="00AE6E3D" w:rsidP="00592B9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Delivering effective </w:t>
      </w:r>
      <w:r w:rsidR="00592B92">
        <w:rPr>
          <w:rFonts w:asciiTheme="minorHAnsi" w:hAnsiTheme="minorHAnsi" w:cstheme="minorHAnsi"/>
          <w:sz w:val="19"/>
          <w:szCs w:val="19"/>
        </w:rPr>
        <w:t xml:space="preserve">OT assessments and </w:t>
      </w:r>
      <w:r>
        <w:rPr>
          <w:rFonts w:asciiTheme="minorHAnsi" w:hAnsiTheme="minorHAnsi" w:cstheme="minorHAnsi"/>
          <w:sz w:val="19"/>
          <w:szCs w:val="19"/>
        </w:rPr>
        <w:t>interventions</w:t>
      </w:r>
      <w:r w:rsidR="00592B92">
        <w:rPr>
          <w:rFonts w:asciiTheme="minorHAnsi" w:hAnsiTheme="minorHAnsi" w:cstheme="minorHAnsi"/>
          <w:sz w:val="19"/>
          <w:szCs w:val="19"/>
        </w:rPr>
        <w:t xml:space="preserve"> through the collaborative </w:t>
      </w:r>
      <w:r w:rsidR="00592B92" w:rsidRPr="00592B92">
        <w:rPr>
          <w:rFonts w:asciiTheme="minorHAnsi" w:hAnsiTheme="minorHAnsi" w:cstheme="minorHAnsi"/>
          <w:sz w:val="19"/>
          <w:szCs w:val="19"/>
          <w:lang w:bidi="en-GB"/>
        </w:rPr>
        <w:t>identif</w:t>
      </w:r>
      <w:r w:rsidR="00592B92">
        <w:rPr>
          <w:rFonts w:asciiTheme="minorHAnsi" w:hAnsiTheme="minorHAnsi" w:cstheme="minorHAnsi"/>
          <w:sz w:val="19"/>
          <w:szCs w:val="19"/>
          <w:lang w:bidi="en-GB"/>
        </w:rPr>
        <w:t>ication of</w:t>
      </w:r>
      <w:r w:rsidR="00592B92" w:rsidRPr="00592B92">
        <w:rPr>
          <w:rFonts w:asciiTheme="minorHAnsi" w:hAnsiTheme="minorHAnsi" w:cstheme="minorHAnsi"/>
          <w:sz w:val="19"/>
          <w:szCs w:val="19"/>
          <w:lang w:bidi="en-GB"/>
        </w:rPr>
        <w:t xml:space="preserve"> goals </w:t>
      </w:r>
      <w:r w:rsidR="00592B92">
        <w:rPr>
          <w:rFonts w:asciiTheme="minorHAnsi" w:hAnsiTheme="minorHAnsi" w:cstheme="minorHAnsi"/>
          <w:sz w:val="19"/>
          <w:szCs w:val="19"/>
          <w:lang w:bidi="en-GB"/>
        </w:rPr>
        <w:t>with</w:t>
      </w:r>
      <w:r w:rsidR="00592B92" w:rsidRPr="00592B92">
        <w:rPr>
          <w:rFonts w:asciiTheme="minorHAnsi" w:hAnsiTheme="minorHAnsi" w:cstheme="minorHAnsi"/>
          <w:sz w:val="19"/>
          <w:szCs w:val="19"/>
          <w:lang w:bidi="en-GB"/>
        </w:rPr>
        <w:t xml:space="preserve"> the young people</w:t>
      </w:r>
      <w:r w:rsidR="00592B92">
        <w:rPr>
          <w:rFonts w:asciiTheme="minorHAnsi" w:hAnsiTheme="minorHAnsi" w:cstheme="minorHAnsi"/>
          <w:sz w:val="19"/>
          <w:szCs w:val="19"/>
          <w:lang w:bidi="en-GB"/>
        </w:rPr>
        <w:t xml:space="preserve"> </w:t>
      </w:r>
    </w:p>
    <w:p w14:paraId="565A8ACC" w14:textId="44AE187A" w:rsidR="00592B92" w:rsidRPr="00551071" w:rsidRDefault="00592B92" w:rsidP="00551071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  <w:lang w:bidi="en-GB"/>
        </w:rPr>
        <w:t xml:space="preserve">To </w:t>
      </w:r>
      <w:r w:rsidRPr="00592B92">
        <w:rPr>
          <w:rFonts w:asciiTheme="minorHAnsi" w:hAnsiTheme="minorHAnsi" w:cstheme="minorHAnsi"/>
          <w:sz w:val="19"/>
          <w:szCs w:val="19"/>
          <w:lang w:bidi="en-GB"/>
        </w:rPr>
        <w:t>plan and implement evidence-based interventions which use strengths and overcome obstacles to goal attainment aimed at</w:t>
      </w:r>
      <w:r w:rsidR="00551071">
        <w:rPr>
          <w:rFonts w:asciiTheme="minorHAnsi" w:hAnsiTheme="minorHAnsi" w:cstheme="minorHAnsi"/>
          <w:sz w:val="19"/>
          <w:szCs w:val="19"/>
          <w:lang w:bidi="en-GB"/>
        </w:rPr>
        <w:t xml:space="preserve"> </w:t>
      </w:r>
      <w:r w:rsidRPr="00592B92">
        <w:rPr>
          <w:rFonts w:asciiTheme="minorHAnsi" w:hAnsiTheme="minorHAnsi" w:cstheme="minorHAnsi"/>
          <w:sz w:val="19"/>
          <w:szCs w:val="19"/>
          <w:lang w:bidi="en-GB"/>
        </w:rPr>
        <w:t>restoring socially valued roles and social inclusion</w:t>
      </w:r>
      <w:r>
        <w:rPr>
          <w:rFonts w:asciiTheme="minorHAnsi" w:hAnsiTheme="minorHAnsi" w:cstheme="minorHAnsi"/>
          <w:sz w:val="19"/>
          <w:szCs w:val="19"/>
          <w:lang w:bidi="en-GB"/>
        </w:rPr>
        <w:t>.</w:t>
      </w:r>
    </w:p>
    <w:p w14:paraId="0AC5797C" w14:textId="76373FC3" w:rsidR="00AE6E3D" w:rsidRPr="00482935" w:rsidRDefault="00AE6E3D" w:rsidP="00AE6E3D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19"/>
          <w:szCs w:val="19"/>
        </w:rPr>
      </w:pPr>
      <w:r w:rsidRPr="00482935">
        <w:rPr>
          <w:rFonts w:asciiTheme="minorHAnsi" w:hAnsiTheme="minorHAnsi" w:cstheme="minorHAnsi"/>
          <w:sz w:val="19"/>
          <w:szCs w:val="19"/>
        </w:rPr>
        <w:t xml:space="preserve"> To maintain best-practice systems, risk appraisal and quality assurance procedures to ensure high quality, high value</w:t>
      </w:r>
      <w:r w:rsidR="00592B92">
        <w:rPr>
          <w:rFonts w:asciiTheme="minorHAnsi" w:hAnsiTheme="minorHAnsi" w:cstheme="minorHAnsi"/>
          <w:sz w:val="19"/>
          <w:szCs w:val="19"/>
        </w:rPr>
        <w:t xml:space="preserve"> </w:t>
      </w:r>
      <w:r w:rsidRPr="00482935">
        <w:rPr>
          <w:rFonts w:asciiTheme="minorHAnsi" w:hAnsiTheme="minorHAnsi" w:cstheme="minorHAnsi"/>
          <w:sz w:val="19"/>
          <w:szCs w:val="19"/>
        </w:rPr>
        <w:t>services and good outcomes for young people and Local Authorities</w:t>
      </w:r>
    </w:p>
    <w:p w14:paraId="13DE86C9" w14:textId="77777777" w:rsidR="00AE6E3D" w:rsidRPr="00482935" w:rsidRDefault="00AE6E3D" w:rsidP="00AE6E3D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482935">
        <w:rPr>
          <w:sz w:val="19"/>
          <w:szCs w:val="19"/>
        </w:rPr>
        <w:t xml:space="preserve">  Being aware of childcare plans for all young people </w:t>
      </w:r>
      <w:r>
        <w:rPr>
          <w:sz w:val="19"/>
          <w:szCs w:val="19"/>
        </w:rPr>
        <w:t xml:space="preserve">at Springfield House </w:t>
      </w:r>
      <w:r w:rsidRPr="00482935">
        <w:rPr>
          <w:sz w:val="19"/>
          <w:szCs w:val="19"/>
        </w:rPr>
        <w:t>and providing suppor</w:t>
      </w:r>
      <w:r>
        <w:rPr>
          <w:sz w:val="19"/>
          <w:szCs w:val="19"/>
        </w:rPr>
        <w:t xml:space="preserve">t for colleagues by maintaining </w:t>
      </w:r>
      <w:r w:rsidRPr="00482935">
        <w:rPr>
          <w:sz w:val="19"/>
          <w:szCs w:val="19"/>
        </w:rPr>
        <w:t xml:space="preserve">consistency in the execution of those plans </w:t>
      </w:r>
    </w:p>
    <w:p w14:paraId="5AE59985" w14:textId="77777777" w:rsidR="00AE6E3D" w:rsidRPr="00482935" w:rsidRDefault="00AE6E3D" w:rsidP="00AE6E3D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482935">
        <w:rPr>
          <w:sz w:val="19"/>
          <w:szCs w:val="19"/>
        </w:rPr>
        <w:t xml:space="preserve">   To communicate complex clinical information in a skilled and sensitive </w:t>
      </w:r>
      <w:r>
        <w:rPr>
          <w:sz w:val="19"/>
          <w:szCs w:val="19"/>
        </w:rPr>
        <w:t>manner so that it is accessible to all staff.</w:t>
      </w:r>
    </w:p>
    <w:p w14:paraId="353F6E9D" w14:textId="77777777" w:rsidR="00AE6E3D" w:rsidRPr="00482935" w:rsidRDefault="00AE6E3D" w:rsidP="00AE6E3D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482935">
        <w:rPr>
          <w:sz w:val="19"/>
          <w:szCs w:val="19"/>
        </w:rPr>
        <w:t xml:space="preserve">   To maintain high standards of clinical practice that adhere to the professional ethical standards and the professional codes of</w:t>
      </w:r>
      <w:r>
        <w:rPr>
          <w:sz w:val="19"/>
          <w:szCs w:val="19"/>
        </w:rPr>
        <w:t xml:space="preserve"> </w:t>
      </w:r>
      <w:r w:rsidRPr="00482935">
        <w:rPr>
          <w:sz w:val="19"/>
          <w:szCs w:val="19"/>
        </w:rPr>
        <w:t>practice of the relevant accrediting professional body</w:t>
      </w:r>
    </w:p>
    <w:p w14:paraId="5D835B12" w14:textId="77777777" w:rsidR="00AE6E3D" w:rsidRPr="00482935" w:rsidRDefault="00AE6E3D" w:rsidP="00AE6E3D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19"/>
          <w:szCs w:val="19"/>
        </w:rPr>
      </w:pPr>
      <w:r w:rsidRPr="00482935">
        <w:rPr>
          <w:sz w:val="19"/>
          <w:szCs w:val="19"/>
        </w:rPr>
        <w:t xml:space="preserve">   HCPC Membership is a condition precedent of your employment. You are required to maintain membership of such a professional body</w:t>
      </w:r>
    </w:p>
    <w:p w14:paraId="134999CF" w14:textId="77777777" w:rsidR="00AE6E3D" w:rsidRDefault="00AE6E3D" w:rsidP="00AE6E3D">
      <w:pPr>
        <w:pStyle w:val="NoSpacing"/>
        <w:rPr>
          <w:rFonts w:asciiTheme="minorHAnsi" w:hAnsiTheme="minorHAnsi" w:cstheme="minorHAnsi"/>
          <w:sz w:val="19"/>
          <w:szCs w:val="19"/>
        </w:rPr>
      </w:pPr>
    </w:p>
    <w:p w14:paraId="099E4CA1" w14:textId="77777777" w:rsidR="00AE6E3D" w:rsidRPr="00482935" w:rsidRDefault="00AE6E3D" w:rsidP="00AE6E3D">
      <w:pPr>
        <w:pStyle w:val="NoSpacing"/>
        <w:rPr>
          <w:rFonts w:asciiTheme="minorHAnsi" w:hAnsiTheme="minorHAnsi" w:cstheme="minorHAnsi"/>
          <w:b/>
          <w:sz w:val="19"/>
          <w:szCs w:val="19"/>
        </w:rPr>
      </w:pPr>
      <w:r w:rsidRPr="00482935">
        <w:rPr>
          <w:rFonts w:asciiTheme="minorHAnsi" w:hAnsiTheme="minorHAnsi" w:cstheme="minorHAnsi"/>
          <w:b/>
          <w:sz w:val="19"/>
          <w:szCs w:val="19"/>
        </w:rPr>
        <w:t>General Duties</w:t>
      </w:r>
    </w:p>
    <w:p w14:paraId="18EE7955" w14:textId="77777777" w:rsidR="00AE6E3D" w:rsidRPr="00482935" w:rsidRDefault="00AE6E3D" w:rsidP="00AE6E3D">
      <w:pPr>
        <w:pStyle w:val="NoSpacing"/>
        <w:rPr>
          <w:rFonts w:asciiTheme="minorHAnsi" w:hAnsiTheme="minorHAnsi" w:cstheme="minorHAnsi"/>
          <w:b/>
          <w:sz w:val="19"/>
          <w:szCs w:val="19"/>
        </w:rPr>
      </w:pPr>
    </w:p>
    <w:p w14:paraId="0FB1783D" w14:textId="77777777" w:rsidR="00AE6E3D" w:rsidRPr="001D6DB3" w:rsidRDefault="00AE6E3D" w:rsidP="00AE6E3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19"/>
          <w:szCs w:val="19"/>
        </w:rPr>
      </w:pPr>
      <w:r w:rsidRPr="00482935">
        <w:rPr>
          <w:rFonts w:asciiTheme="minorHAnsi" w:hAnsiTheme="minorHAnsi" w:cstheme="minorHAnsi"/>
          <w:sz w:val="19"/>
          <w:szCs w:val="19"/>
        </w:rPr>
        <w:t xml:space="preserve">   To comply </w:t>
      </w:r>
      <w:proofErr w:type="gramStart"/>
      <w:r w:rsidRPr="00482935">
        <w:rPr>
          <w:rFonts w:asciiTheme="minorHAnsi" w:hAnsiTheme="minorHAnsi" w:cstheme="minorHAnsi"/>
          <w:sz w:val="19"/>
          <w:szCs w:val="19"/>
        </w:rPr>
        <w:t>at all times</w:t>
      </w:r>
      <w:proofErr w:type="gramEnd"/>
      <w:r w:rsidRPr="00482935">
        <w:rPr>
          <w:rFonts w:asciiTheme="minorHAnsi" w:hAnsiTheme="minorHAnsi" w:cstheme="minorHAnsi"/>
          <w:sz w:val="19"/>
          <w:szCs w:val="19"/>
        </w:rPr>
        <w:t xml:space="preserve"> with the company’s legal, contractual and regulatory requirements and responsibilities in relation to the above duties</w:t>
      </w:r>
    </w:p>
    <w:p w14:paraId="265E8524" w14:textId="77777777" w:rsidR="00AE6E3D" w:rsidRPr="00482935" w:rsidRDefault="00AE6E3D" w:rsidP="00AE6E3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19"/>
          <w:szCs w:val="19"/>
        </w:rPr>
      </w:pPr>
      <w:r w:rsidRPr="00482935">
        <w:rPr>
          <w:rFonts w:asciiTheme="minorHAnsi" w:hAnsiTheme="minorHAnsi" w:cstheme="minorHAnsi"/>
          <w:sz w:val="19"/>
          <w:szCs w:val="19"/>
        </w:rPr>
        <w:t xml:space="preserve">   To represent the company externally where required and to promote its work and values</w:t>
      </w:r>
    </w:p>
    <w:p w14:paraId="13268CC6" w14:textId="77777777" w:rsidR="00AE6E3D" w:rsidRPr="00482935" w:rsidRDefault="00AE6E3D" w:rsidP="00AE6E3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19"/>
          <w:szCs w:val="19"/>
        </w:rPr>
      </w:pPr>
      <w:r w:rsidRPr="00482935">
        <w:rPr>
          <w:rFonts w:asciiTheme="minorHAnsi" w:hAnsiTheme="minorHAnsi" w:cstheme="minorHAnsi"/>
          <w:sz w:val="19"/>
          <w:szCs w:val="19"/>
        </w:rPr>
        <w:t xml:space="preserve">   To be aware of relevant policies, procedures, guidelines and legislation which are current and ensure that all establishments carry out duties accordingly</w:t>
      </w:r>
    </w:p>
    <w:p w14:paraId="48F34179" w14:textId="77777777" w:rsidR="00AE6E3D" w:rsidRPr="00F857DC" w:rsidRDefault="00AE6E3D" w:rsidP="00AE6E3D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19"/>
          <w:szCs w:val="19"/>
        </w:rPr>
        <w:sectPr w:rsidR="00AE6E3D" w:rsidRPr="00F857DC" w:rsidSect="002326CA">
          <w:headerReference w:type="default" r:id="rId7"/>
          <w:pgSz w:w="11910" w:h="16840"/>
          <w:pgMar w:top="1702" w:right="1137" w:bottom="851" w:left="851" w:header="751" w:footer="420" w:gutter="0"/>
          <w:cols w:space="720"/>
        </w:sectPr>
      </w:pPr>
      <w:r w:rsidRPr="00482935">
        <w:rPr>
          <w:rFonts w:asciiTheme="minorHAnsi" w:hAnsiTheme="minorHAnsi" w:cstheme="minorHAnsi"/>
          <w:sz w:val="19"/>
          <w:szCs w:val="19"/>
        </w:rPr>
        <w:t xml:space="preserve">  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482935">
        <w:rPr>
          <w:rFonts w:asciiTheme="minorHAnsi" w:hAnsiTheme="minorHAnsi" w:cstheme="minorHAnsi"/>
          <w:sz w:val="19"/>
          <w:szCs w:val="19"/>
        </w:rPr>
        <w:t>To carry out other duties reasonably requested by the Clinical Director, which fall within the remit of the role and the capabilities of the post holder</w:t>
      </w:r>
    </w:p>
    <w:p w14:paraId="3723ABFB" w14:textId="77777777" w:rsidR="00AE6E3D" w:rsidRPr="00CA22B0" w:rsidRDefault="00AE6E3D" w:rsidP="00AE6E3D">
      <w:pPr>
        <w:rPr>
          <w:rFonts w:asciiTheme="minorHAnsi" w:hAnsiTheme="minorHAnsi" w:cstheme="minorHAnsi"/>
          <w:color w:val="0070C0"/>
          <w:sz w:val="36"/>
        </w:rPr>
      </w:pPr>
      <w:r w:rsidRPr="00CA22B0">
        <w:rPr>
          <w:rFonts w:asciiTheme="minorHAnsi" w:hAnsiTheme="minorHAnsi" w:cstheme="minorHAnsi"/>
          <w:color w:val="0070C0"/>
          <w:sz w:val="36"/>
        </w:rPr>
        <w:lastRenderedPageBreak/>
        <w:t>Person Specification</w:t>
      </w:r>
    </w:p>
    <w:p w14:paraId="6E897AAC" w14:textId="77777777" w:rsidR="00AE6E3D" w:rsidRDefault="00AE6E3D" w:rsidP="00AE6E3D">
      <w:pPr>
        <w:rPr>
          <w:rFonts w:asciiTheme="minorHAnsi" w:hAnsiTheme="minorHAnsi" w:cstheme="minorHAnsi"/>
          <w:sz w:val="24"/>
        </w:rPr>
      </w:pPr>
    </w:p>
    <w:tbl>
      <w:tblPr>
        <w:tblW w:w="10109" w:type="dxa"/>
        <w:tblInd w:w="12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5"/>
        <w:gridCol w:w="1724"/>
      </w:tblGrid>
      <w:tr w:rsidR="00AE6E3D" w:rsidRPr="00EF5E4F" w14:paraId="37385F94" w14:textId="77777777" w:rsidTr="00093066">
        <w:trPr>
          <w:trHeight w:val="477"/>
        </w:trPr>
        <w:tc>
          <w:tcPr>
            <w:tcW w:w="8385" w:type="dxa"/>
            <w:shd w:val="clear" w:color="auto" w:fill="0070C0"/>
          </w:tcPr>
          <w:p w14:paraId="2B34050F" w14:textId="77777777" w:rsidR="00AE6E3D" w:rsidRPr="00720473" w:rsidRDefault="00AE6E3D" w:rsidP="00093066">
            <w:pPr>
              <w:rPr>
                <w:rFonts w:asciiTheme="minorHAnsi" w:hAnsiTheme="minorHAnsi" w:cstheme="minorHAnsi"/>
                <w:sz w:val="20"/>
                <w:szCs w:val="19"/>
              </w:rPr>
            </w:pPr>
            <w:r w:rsidRPr="00720473">
              <w:rPr>
                <w:rFonts w:asciiTheme="minorHAnsi" w:hAnsiTheme="minorHAnsi" w:cstheme="minorHAnsi"/>
                <w:color w:val="FFFFFF"/>
                <w:sz w:val="20"/>
                <w:szCs w:val="19"/>
              </w:rPr>
              <w:t>Qualifications</w:t>
            </w:r>
          </w:p>
        </w:tc>
        <w:tc>
          <w:tcPr>
            <w:tcW w:w="1724" w:type="dxa"/>
            <w:shd w:val="clear" w:color="auto" w:fill="0070C0"/>
          </w:tcPr>
          <w:p w14:paraId="05B2CB92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color w:val="FFFFFF"/>
                <w:sz w:val="18"/>
                <w:szCs w:val="19"/>
              </w:rPr>
              <w:t>Essential (E) Desirable (D)</w:t>
            </w:r>
          </w:p>
        </w:tc>
      </w:tr>
      <w:tr w:rsidR="00AE6E3D" w:rsidRPr="00EF5E4F" w14:paraId="04506DD4" w14:textId="77777777" w:rsidTr="00093066">
        <w:trPr>
          <w:trHeight w:val="265"/>
        </w:trPr>
        <w:tc>
          <w:tcPr>
            <w:tcW w:w="8385" w:type="dxa"/>
          </w:tcPr>
          <w:p w14:paraId="08B78BCF" w14:textId="02517912" w:rsidR="00AE6E3D" w:rsidRPr="00720473" w:rsidRDefault="00DE1EAA" w:rsidP="00093066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DE1EAA">
              <w:rPr>
                <w:rFonts w:asciiTheme="minorHAnsi" w:hAnsiTheme="minorHAnsi" w:cstheme="minorHAnsi"/>
                <w:sz w:val="20"/>
                <w:szCs w:val="18"/>
              </w:rPr>
              <w:t>Degree or equivalent within Occupational Therapy</w:t>
            </w:r>
          </w:p>
        </w:tc>
        <w:tc>
          <w:tcPr>
            <w:tcW w:w="1724" w:type="dxa"/>
          </w:tcPr>
          <w:p w14:paraId="047B2BEA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4FCF4901" w14:textId="77777777" w:rsidTr="00093066">
        <w:trPr>
          <w:trHeight w:val="265"/>
        </w:trPr>
        <w:tc>
          <w:tcPr>
            <w:tcW w:w="8385" w:type="dxa"/>
          </w:tcPr>
          <w:p w14:paraId="1C920BE0" w14:textId="77777777" w:rsidR="00AE6E3D" w:rsidRPr="00720473" w:rsidRDefault="00AE6E3D" w:rsidP="0009306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Professional registration with the Health and Care Professions Council (HCPC)</w:t>
            </w:r>
          </w:p>
        </w:tc>
        <w:tc>
          <w:tcPr>
            <w:tcW w:w="1724" w:type="dxa"/>
          </w:tcPr>
          <w:p w14:paraId="29DE4A25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5840C1D4" w14:textId="77777777" w:rsidTr="00093066">
        <w:trPr>
          <w:trHeight w:val="264"/>
        </w:trPr>
        <w:tc>
          <w:tcPr>
            <w:tcW w:w="8385" w:type="dxa"/>
          </w:tcPr>
          <w:p w14:paraId="13AED1F8" w14:textId="4DDDAC0B" w:rsidR="00AE6E3D" w:rsidRPr="00DE1EAA" w:rsidRDefault="00DE1EAA" w:rsidP="0009306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DE1EAA">
              <w:rPr>
                <w:rFonts w:asciiTheme="minorHAnsi" w:hAnsiTheme="minorHAnsi" w:cstheme="minorHAnsi"/>
                <w:sz w:val="20"/>
                <w:szCs w:val="18"/>
              </w:rPr>
              <w:t>Recent NHS experience either pre or post qualification</w:t>
            </w:r>
          </w:p>
        </w:tc>
        <w:tc>
          <w:tcPr>
            <w:tcW w:w="1724" w:type="dxa"/>
          </w:tcPr>
          <w:p w14:paraId="34B9D583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sz w:val="18"/>
                <w:szCs w:val="19"/>
              </w:rPr>
              <w:t>D</w:t>
            </w:r>
          </w:p>
        </w:tc>
      </w:tr>
      <w:tr w:rsidR="00AE6E3D" w:rsidRPr="00EF5E4F" w14:paraId="7CA17827" w14:textId="77777777" w:rsidTr="00093066">
        <w:trPr>
          <w:trHeight w:val="264"/>
        </w:trPr>
        <w:tc>
          <w:tcPr>
            <w:tcW w:w="8385" w:type="dxa"/>
          </w:tcPr>
          <w:p w14:paraId="29ADDE83" w14:textId="15856FA7" w:rsidR="00AE6E3D" w:rsidRPr="00720473" w:rsidRDefault="00AE6E3D" w:rsidP="00093066">
            <w:pPr>
              <w:pStyle w:val="Default"/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Other clinical training</w:t>
            </w:r>
            <w:r w:rsidR="00CA07A8">
              <w:rPr>
                <w:rFonts w:asciiTheme="minorHAnsi" w:hAnsiTheme="minorHAnsi" w:cstheme="minorHAnsi"/>
                <w:sz w:val="20"/>
                <w:szCs w:val="18"/>
              </w:rPr>
              <w:t>, for example</w:t>
            </w: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 xml:space="preserve"> CBT; Systemic Psychotherapy; DBT</w:t>
            </w:r>
            <w:r w:rsidR="00CA07A8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</w:tc>
        <w:tc>
          <w:tcPr>
            <w:tcW w:w="1724" w:type="dxa"/>
          </w:tcPr>
          <w:p w14:paraId="0E3E070F" w14:textId="77777777" w:rsidR="00AE6E3D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>
              <w:rPr>
                <w:rFonts w:asciiTheme="minorHAnsi" w:hAnsiTheme="minorHAnsi" w:cstheme="minorHAnsi"/>
                <w:sz w:val="18"/>
                <w:szCs w:val="19"/>
              </w:rPr>
              <w:t>D</w:t>
            </w:r>
          </w:p>
        </w:tc>
      </w:tr>
      <w:tr w:rsidR="00AE6E3D" w:rsidRPr="00EF5E4F" w14:paraId="581B997C" w14:textId="77777777" w:rsidTr="00093066">
        <w:trPr>
          <w:trHeight w:val="265"/>
        </w:trPr>
        <w:tc>
          <w:tcPr>
            <w:tcW w:w="8385" w:type="dxa"/>
            <w:shd w:val="clear" w:color="auto" w:fill="0070C0"/>
          </w:tcPr>
          <w:p w14:paraId="598B68BA" w14:textId="77777777" w:rsidR="00AE6E3D" w:rsidRPr="00720473" w:rsidRDefault="00AE6E3D" w:rsidP="0009306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color w:val="FFFFFF"/>
                <w:sz w:val="20"/>
                <w:szCs w:val="18"/>
              </w:rPr>
              <w:t>Experience</w:t>
            </w:r>
          </w:p>
        </w:tc>
        <w:tc>
          <w:tcPr>
            <w:tcW w:w="1724" w:type="dxa"/>
            <w:shd w:val="clear" w:color="auto" w:fill="0070C0"/>
          </w:tcPr>
          <w:p w14:paraId="543D8B73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</w:p>
        </w:tc>
      </w:tr>
      <w:tr w:rsidR="00AE6E3D" w:rsidRPr="00EF5E4F" w14:paraId="576CEFDD" w14:textId="77777777" w:rsidTr="00093066">
        <w:trPr>
          <w:trHeight w:val="96"/>
        </w:trPr>
        <w:tc>
          <w:tcPr>
            <w:tcW w:w="8385" w:type="dxa"/>
          </w:tcPr>
          <w:p w14:paraId="35DC1AAA" w14:textId="77777777" w:rsidR="00AE6E3D" w:rsidRPr="00720473" w:rsidRDefault="00AE6E3D" w:rsidP="00093066">
            <w:pPr>
              <w:widowControl/>
              <w:autoSpaceDE/>
              <w:autoSpaceDN/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Undertaking assessment and intervention with children who have learning disability, mental health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, emotional</w:t>
            </w: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 xml:space="preserve"> and behavioural difficulties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, experience of child exploitation</w:t>
            </w: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 xml:space="preserve"> and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/ or</w:t>
            </w: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 xml:space="preserve"> harmful sexualised behaviour</w:t>
            </w:r>
          </w:p>
        </w:tc>
        <w:tc>
          <w:tcPr>
            <w:tcW w:w="1724" w:type="dxa"/>
          </w:tcPr>
          <w:p w14:paraId="57F7C5D2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551071" w:rsidRPr="00EF5E4F" w14:paraId="27D6660E" w14:textId="77777777" w:rsidTr="00093066">
        <w:trPr>
          <w:trHeight w:val="96"/>
        </w:trPr>
        <w:tc>
          <w:tcPr>
            <w:tcW w:w="8385" w:type="dxa"/>
          </w:tcPr>
          <w:p w14:paraId="73A527DD" w14:textId="25E91A4F" w:rsidR="00551071" w:rsidRPr="00720473" w:rsidRDefault="00551071" w:rsidP="00093066">
            <w:pPr>
              <w:widowControl/>
              <w:autoSpaceDE/>
              <w:autoSpaceDN/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Experience of sensory integration assessment and teaching self-soothing skills </w:t>
            </w:r>
          </w:p>
        </w:tc>
        <w:tc>
          <w:tcPr>
            <w:tcW w:w="1724" w:type="dxa"/>
          </w:tcPr>
          <w:p w14:paraId="21F75075" w14:textId="5639A4BA" w:rsidR="00551071" w:rsidRPr="00CA22B0" w:rsidRDefault="00551071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>
              <w:rPr>
                <w:rFonts w:asciiTheme="minorHAnsi" w:hAnsiTheme="minorHAnsi" w:cstheme="minorHAnsi"/>
                <w:sz w:val="18"/>
                <w:szCs w:val="19"/>
              </w:rPr>
              <w:t>D</w:t>
            </w:r>
          </w:p>
        </w:tc>
      </w:tr>
      <w:tr w:rsidR="00AE6E3D" w:rsidRPr="00EF5E4F" w14:paraId="0D9FB5B8" w14:textId="77777777" w:rsidTr="00093066">
        <w:trPr>
          <w:trHeight w:val="265"/>
        </w:trPr>
        <w:tc>
          <w:tcPr>
            <w:tcW w:w="8385" w:type="dxa"/>
          </w:tcPr>
          <w:p w14:paraId="093AE4AE" w14:textId="77777777" w:rsidR="00AE6E3D" w:rsidRPr="00720473" w:rsidRDefault="00AE6E3D" w:rsidP="00093066">
            <w:pPr>
              <w:widowControl/>
              <w:autoSpaceDE/>
              <w:autoSpaceDN/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Previous experience of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working with</w:t>
            </w: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 xml:space="preserve"> look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ed</w:t>
            </w: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 xml:space="preserve"> after children</w:t>
            </w:r>
          </w:p>
        </w:tc>
        <w:tc>
          <w:tcPr>
            <w:tcW w:w="1724" w:type="dxa"/>
          </w:tcPr>
          <w:p w14:paraId="33639033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35ECA0BA" w14:textId="77777777" w:rsidTr="00093066">
        <w:trPr>
          <w:trHeight w:val="265"/>
        </w:trPr>
        <w:tc>
          <w:tcPr>
            <w:tcW w:w="8385" w:type="dxa"/>
          </w:tcPr>
          <w:p w14:paraId="430B085E" w14:textId="77777777" w:rsidR="00AE6E3D" w:rsidRPr="00720473" w:rsidRDefault="00AE6E3D" w:rsidP="0009306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Work in juvenile or adult justice system</w:t>
            </w:r>
          </w:p>
        </w:tc>
        <w:tc>
          <w:tcPr>
            <w:tcW w:w="1724" w:type="dxa"/>
          </w:tcPr>
          <w:p w14:paraId="194CE4A7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>
              <w:rPr>
                <w:rFonts w:asciiTheme="minorHAnsi" w:hAnsiTheme="minorHAnsi" w:cstheme="minorHAnsi"/>
                <w:sz w:val="18"/>
                <w:szCs w:val="19"/>
              </w:rPr>
              <w:t>D</w:t>
            </w:r>
          </w:p>
        </w:tc>
      </w:tr>
      <w:tr w:rsidR="00AE6E3D" w:rsidRPr="00EF5E4F" w14:paraId="0E3FF4A8" w14:textId="77777777" w:rsidTr="00093066">
        <w:trPr>
          <w:trHeight w:val="264"/>
        </w:trPr>
        <w:tc>
          <w:tcPr>
            <w:tcW w:w="8385" w:type="dxa"/>
          </w:tcPr>
          <w:p w14:paraId="584FD07B" w14:textId="77777777" w:rsidR="00AE6E3D" w:rsidRPr="00720473" w:rsidRDefault="00AE6E3D" w:rsidP="00093066">
            <w:pPr>
              <w:widowControl/>
              <w:autoSpaceDE/>
              <w:autoSpaceDN/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Working with children with neurodevelopmental disorders</w:t>
            </w:r>
          </w:p>
        </w:tc>
        <w:tc>
          <w:tcPr>
            <w:tcW w:w="1724" w:type="dxa"/>
          </w:tcPr>
          <w:p w14:paraId="08FDDE25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>
              <w:rPr>
                <w:rFonts w:asciiTheme="minorHAnsi" w:hAnsiTheme="minorHAnsi" w:cstheme="minorHAnsi"/>
                <w:sz w:val="18"/>
                <w:szCs w:val="19"/>
              </w:rPr>
              <w:t>D</w:t>
            </w:r>
          </w:p>
        </w:tc>
      </w:tr>
      <w:tr w:rsidR="00AE6E3D" w:rsidRPr="00EF5E4F" w14:paraId="6E8F16C5" w14:textId="77777777" w:rsidTr="00093066">
        <w:trPr>
          <w:trHeight w:val="264"/>
        </w:trPr>
        <w:tc>
          <w:tcPr>
            <w:tcW w:w="8385" w:type="dxa"/>
          </w:tcPr>
          <w:p w14:paraId="469981E2" w14:textId="36BF1A7B" w:rsidR="00AE6E3D" w:rsidRPr="00720473" w:rsidRDefault="00DE1EAA" w:rsidP="00093066">
            <w:pPr>
              <w:widowControl/>
              <w:autoSpaceDE/>
              <w:autoSpaceDN/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Participation in</w:t>
            </w:r>
            <w:r w:rsidR="00AE6E3D">
              <w:rPr>
                <w:rFonts w:asciiTheme="minorHAnsi" w:hAnsiTheme="minorHAnsi" w:cstheme="minorHAnsi"/>
                <w:sz w:val="20"/>
                <w:szCs w:val="18"/>
              </w:rPr>
              <w:t xml:space="preserve"> Multi-Disciplinary Team meetings</w:t>
            </w:r>
          </w:p>
        </w:tc>
        <w:tc>
          <w:tcPr>
            <w:tcW w:w="1724" w:type="dxa"/>
          </w:tcPr>
          <w:p w14:paraId="0A18A56E" w14:textId="1203FD03" w:rsidR="00AE6E3D" w:rsidRPr="00CA22B0" w:rsidRDefault="00DE1EAA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232ED382" w14:textId="77777777" w:rsidTr="00093066">
        <w:trPr>
          <w:trHeight w:val="264"/>
        </w:trPr>
        <w:tc>
          <w:tcPr>
            <w:tcW w:w="8385" w:type="dxa"/>
          </w:tcPr>
          <w:p w14:paraId="02696B0C" w14:textId="77777777" w:rsidR="00AE6E3D" w:rsidRPr="00720473" w:rsidRDefault="00AE6E3D" w:rsidP="00093066">
            <w:pPr>
              <w:widowControl/>
              <w:autoSpaceDE/>
              <w:autoSpaceDN/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 xml:space="preserve">Previous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R</w:t>
            </w: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 xml:space="preserve">esidential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C</w:t>
            </w: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 xml:space="preserve">are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or inpatient sector experience</w:t>
            </w:r>
          </w:p>
        </w:tc>
        <w:tc>
          <w:tcPr>
            <w:tcW w:w="1724" w:type="dxa"/>
          </w:tcPr>
          <w:p w14:paraId="213C58FE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>
              <w:rPr>
                <w:rFonts w:asciiTheme="minorHAnsi" w:hAnsiTheme="minorHAnsi" w:cstheme="minorHAnsi"/>
                <w:sz w:val="18"/>
                <w:szCs w:val="19"/>
              </w:rPr>
              <w:t>D</w:t>
            </w:r>
          </w:p>
        </w:tc>
      </w:tr>
      <w:tr w:rsidR="00AE6E3D" w:rsidRPr="00EF5E4F" w14:paraId="1BF53310" w14:textId="77777777" w:rsidTr="00093066">
        <w:trPr>
          <w:trHeight w:val="264"/>
        </w:trPr>
        <w:tc>
          <w:tcPr>
            <w:tcW w:w="8385" w:type="dxa"/>
          </w:tcPr>
          <w:p w14:paraId="5674D46D" w14:textId="77777777" w:rsidR="00AE6E3D" w:rsidRPr="00720473" w:rsidRDefault="00AE6E3D" w:rsidP="00093066">
            <w:pPr>
              <w:widowControl/>
              <w:autoSpaceDE/>
              <w:autoSpaceDN/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Previous CAMH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S</w:t>
            </w: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 xml:space="preserve"> experience</w:t>
            </w:r>
          </w:p>
        </w:tc>
        <w:tc>
          <w:tcPr>
            <w:tcW w:w="1724" w:type="dxa"/>
          </w:tcPr>
          <w:p w14:paraId="5B064E42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5B3DC810" w14:textId="77777777" w:rsidTr="00093066">
        <w:trPr>
          <w:trHeight w:val="264"/>
        </w:trPr>
        <w:tc>
          <w:tcPr>
            <w:tcW w:w="8385" w:type="dxa"/>
            <w:shd w:val="clear" w:color="auto" w:fill="0070C0"/>
          </w:tcPr>
          <w:p w14:paraId="55016432" w14:textId="77777777" w:rsidR="00AE6E3D" w:rsidRPr="00720473" w:rsidRDefault="00AE6E3D" w:rsidP="0009306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color w:val="FFFFFF"/>
                <w:sz w:val="20"/>
                <w:szCs w:val="18"/>
              </w:rPr>
              <w:t>Knowledge</w:t>
            </w:r>
          </w:p>
        </w:tc>
        <w:tc>
          <w:tcPr>
            <w:tcW w:w="1724" w:type="dxa"/>
            <w:shd w:val="clear" w:color="auto" w:fill="0070C0"/>
          </w:tcPr>
          <w:p w14:paraId="316DC57B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</w:p>
        </w:tc>
      </w:tr>
      <w:tr w:rsidR="00AE6E3D" w:rsidRPr="00EF5E4F" w14:paraId="01502BFA" w14:textId="77777777" w:rsidTr="00093066">
        <w:trPr>
          <w:trHeight w:val="265"/>
        </w:trPr>
        <w:tc>
          <w:tcPr>
            <w:tcW w:w="8385" w:type="dxa"/>
          </w:tcPr>
          <w:p w14:paraId="6C30F97B" w14:textId="77777777" w:rsidR="00AE6E3D" w:rsidRPr="00720473" w:rsidRDefault="00AE6E3D" w:rsidP="00093066">
            <w:pPr>
              <w:widowControl/>
              <w:autoSpaceDE/>
              <w:autoSpaceDN/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Awareness of the impact of trauma and childhood adversity on life trajectories</w:t>
            </w:r>
          </w:p>
        </w:tc>
        <w:tc>
          <w:tcPr>
            <w:tcW w:w="1724" w:type="dxa"/>
          </w:tcPr>
          <w:p w14:paraId="2DDFE490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1A554DF6" w14:textId="77777777" w:rsidTr="00093066">
        <w:trPr>
          <w:trHeight w:val="265"/>
        </w:trPr>
        <w:tc>
          <w:tcPr>
            <w:tcW w:w="8385" w:type="dxa"/>
          </w:tcPr>
          <w:p w14:paraId="7BB3CA1E" w14:textId="77777777" w:rsidR="00AE6E3D" w:rsidRPr="00720473" w:rsidRDefault="00AE6E3D" w:rsidP="00093066">
            <w:pPr>
              <w:widowControl/>
              <w:autoSpaceDE/>
              <w:autoSpaceDN/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Awareness of safeguarding issues and procedures</w:t>
            </w:r>
          </w:p>
        </w:tc>
        <w:tc>
          <w:tcPr>
            <w:tcW w:w="1724" w:type="dxa"/>
          </w:tcPr>
          <w:p w14:paraId="3B5DD8DC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23E28FC4" w14:textId="77777777" w:rsidTr="00093066">
        <w:trPr>
          <w:trHeight w:val="265"/>
        </w:trPr>
        <w:tc>
          <w:tcPr>
            <w:tcW w:w="8385" w:type="dxa"/>
          </w:tcPr>
          <w:p w14:paraId="559C8845" w14:textId="77777777" w:rsidR="00AE6E3D" w:rsidRPr="00720473" w:rsidRDefault="00AE6E3D" w:rsidP="00093066">
            <w:pPr>
              <w:widowControl/>
              <w:autoSpaceDE/>
              <w:autoSpaceDN/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Ability to communicate effectively both orally and in writing</w:t>
            </w:r>
          </w:p>
        </w:tc>
        <w:tc>
          <w:tcPr>
            <w:tcW w:w="1724" w:type="dxa"/>
          </w:tcPr>
          <w:p w14:paraId="712497DB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2CEEB4F1" w14:textId="77777777" w:rsidTr="00093066">
        <w:trPr>
          <w:trHeight w:val="265"/>
        </w:trPr>
        <w:tc>
          <w:tcPr>
            <w:tcW w:w="8385" w:type="dxa"/>
          </w:tcPr>
          <w:p w14:paraId="45B21890" w14:textId="77777777" w:rsidR="00AE6E3D" w:rsidRPr="00720473" w:rsidRDefault="00AE6E3D" w:rsidP="00093066">
            <w:pPr>
              <w:widowControl/>
              <w:autoSpaceDE/>
              <w:autoSpaceDN/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Ability to take own initiative</w:t>
            </w:r>
          </w:p>
        </w:tc>
        <w:tc>
          <w:tcPr>
            <w:tcW w:w="1724" w:type="dxa"/>
          </w:tcPr>
          <w:p w14:paraId="5C65154B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6E44DB83" w14:textId="77777777" w:rsidTr="00093066">
        <w:trPr>
          <w:trHeight w:val="265"/>
        </w:trPr>
        <w:tc>
          <w:tcPr>
            <w:tcW w:w="8385" w:type="dxa"/>
          </w:tcPr>
          <w:p w14:paraId="5CA03B18" w14:textId="77777777" w:rsidR="00AE6E3D" w:rsidRPr="00720473" w:rsidRDefault="00AE6E3D" w:rsidP="0009306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Ability to take direction and work as part of a team</w:t>
            </w:r>
          </w:p>
        </w:tc>
        <w:tc>
          <w:tcPr>
            <w:tcW w:w="1724" w:type="dxa"/>
          </w:tcPr>
          <w:p w14:paraId="0A07F4BE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7EBE3BC6" w14:textId="77777777" w:rsidTr="00093066">
        <w:trPr>
          <w:trHeight w:val="265"/>
        </w:trPr>
        <w:tc>
          <w:tcPr>
            <w:tcW w:w="8385" w:type="dxa"/>
          </w:tcPr>
          <w:p w14:paraId="62A61D29" w14:textId="77777777" w:rsidR="00AE6E3D" w:rsidRPr="00720473" w:rsidRDefault="00AE6E3D" w:rsidP="0009306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Ability to work in partnership with other professionals</w:t>
            </w:r>
          </w:p>
        </w:tc>
        <w:tc>
          <w:tcPr>
            <w:tcW w:w="1724" w:type="dxa"/>
          </w:tcPr>
          <w:p w14:paraId="19B98F61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600172B0" w14:textId="77777777" w:rsidTr="00093066">
        <w:trPr>
          <w:trHeight w:val="265"/>
        </w:trPr>
        <w:tc>
          <w:tcPr>
            <w:tcW w:w="8385" w:type="dxa"/>
          </w:tcPr>
          <w:p w14:paraId="63081C54" w14:textId="77777777" w:rsidR="00AE6E3D" w:rsidRPr="00720473" w:rsidRDefault="00AE6E3D" w:rsidP="0009306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Emotional resilience in working with challenging behaviours</w:t>
            </w:r>
          </w:p>
        </w:tc>
        <w:tc>
          <w:tcPr>
            <w:tcW w:w="1724" w:type="dxa"/>
          </w:tcPr>
          <w:p w14:paraId="4933B707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1FEB115B" w14:textId="77777777" w:rsidTr="00093066">
        <w:trPr>
          <w:trHeight w:val="265"/>
        </w:trPr>
        <w:tc>
          <w:tcPr>
            <w:tcW w:w="8385" w:type="dxa"/>
          </w:tcPr>
          <w:p w14:paraId="3299C066" w14:textId="77777777" w:rsidR="00AE6E3D" w:rsidRPr="00720473" w:rsidRDefault="00AE6E3D" w:rsidP="0009306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Ability to self-reflect</w:t>
            </w:r>
          </w:p>
        </w:tc>
        <w:tc>
          <w:tcPr>
            <w:tcW w:w="1724" w:type="dxa"/>
          </w:tcPr>
          <w:p w14:paraId="4F76E990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6AB88E7E" w14:textId="77777777" w:rsidTr="00093066">
        <w:trPr>
          <w:trHeight w:val="265"/>
        </w:trPr>
        <w:tc>
          <w:tcPr>
            <w:tcW w:w="8385" w:type="dxa"/>
          </w:tcPr>
          <w:p w14:paraId="180593F2" w14:textId="77777777" w:rsidR="00AE6E3D" w:rsidRPr="00720473" w:rsidRDefault="00AE6E3D" w:rsidP="0009306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 xml:space="preserve">Understanding equal opportunities, anti-discrimination practice, and ethical issues.   </w:t>
            </w:r>
          </w:p>
        </w:tc>
        <w:tc>
          <w:tcPr>
            <w:tcW w:w="1724" w:type="dxa"/>
          </w:tcPr>
          <w:p w14:paraId="2909741F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46A89359" w14:textId="77777777" w:rsidTr="00093066">
        <w:trPr>
          <w:trHeight w:val="265"/>
        </w:trPr>
        <w:tc>
          <w:tcPr>
            <w:tcW w:w="8385" w:type="dxa"/>
          </w:tcPr>
          <w:p w14:paraId="453F71AF" w14:textId="77777777" w:rsidR="00AE6E3D" w:rsidRPr="00720473" w:rsidRDefault="00AE6E3D" w:rsidP="0009306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Understanding of challenging behaviour and methods of support</w:t>
            </w:r>
          </w:p>
        </w:tc>
        <w:tc>
          <w:tcPr>
            <w:tcW w:w="1724" w:type="dxa"/>
          </w:tcPr>
          <w:p w14:paraId="2DF90E5B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5997AB4F" w14:textId="77777777" w:rsidTr="00093066">
        <w:trPr>
          <w:trHeight w:val="265"/>
        </w:trPr>
        <w:tc>
          <w:tcPr>
            <w:tcW w:w="8385" w:type="dxa"/>
          </w:tcPr>
          <w:p w14:paraId="4C299273" w14:textId="3BA348EB" w:rsidR="00AE6E3D" w:rsidRPr="00720473" w:rsidRDefault="00AE6E3D" w:rsidP="0009306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Awareness of child quality standards</w:t>
            </w:r>
          </w:p>
        </w:tc>
        <w:tc>
          <w:tcPr>
            <w:tcW w:w="1724" w:type="dxa"/>
          </w:tcPr>
          <w:p w14:paraId="71E42CCD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 w:rsidRPr="00CA22B0"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790E3951" w14:textId="77777777" w:rsidTr="00093066">
        <w:trPr>
          <w:trHeight w:val="265"/>
        </w:trPr>
        <w:tc>
          <w:tcPr>
            <w:tcW w:w="8385" w:type="dxa"/>
          </w:tcPr>
          <w:p w14:paraId="5F257384" w14:textId="3510A26E" w:rsidR="00AE6E3D" w:rsidRPr="00720473" w:rsidRDefault="00AE6E3D" w:rsidP="0009306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 xml:space="preserve">Knowledge of psychological theories and approaches of working with children and young people in distress and/or </w:t>
            </w:r>
            <w:r w:rsidR="00DE1EAA">
              <w:rPr>
                <w:rFonts w:asciiTheme="minorHAnsi" w:hAnsiTheme="minorHAnsi" w:cstheme="minorHAnsi"/>
                <w:sz w:val="20"/>
                <w:szCs w:val="18"/>
              </w:rPr>
              <w:t>c</w:t>
            </w:r>
            <w:r w:rsidRPr="00720473">
              <w:rPr>
                <w:rFonts w:asciiTheme="minorHAnsi" w:hAnsiTheme="minorHAnsi" w:cstheme="minorHAnsi"/>
                <w:sz w:val="20"/>
                <w:szCs w:val="18"/>
              </w:rPr>
              <w:t>linical risks and needs.</w:t>
            </w:r>
          </w:p>
        </w:tc>
        <w:tc>
          <w:tcPr>
            <w:tcW w:w="1724" w:type="dxa"/>
          </w:tcPr>
          <w:p w14:paraId="3ACD8258" w14:textId="77777777" w:rsidR="00AE6E3D" w:rsidRPr="00CA22B0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  <w:tr w:rsidR="00AE6E3D" w:rsidRPr="00EF5E4F" w14:paraId="01C37094" w14:textId="77777777" w:rsidTr="00093066">
        <w:trPr>
          <w:trHeight w:val="265"/>
        </w:trPr>
        <w:tc>
          <w:tcPr>
            <w:tcW w:w="8385" w:type="dxa"/>
            <w:shd w:val="clear" w:color="auto" w:fill="0070C0"/>
          </w:tcPr>
          <w:p w14:paraId="3838FFD1" w14:textId="77777777" w:rsidR="00AE6E3D" w:rsidRPr="00720473" w:rsidRDefault="00AE6E3D" w:rsidP="0009306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FFFF"/>
                <w:sz w:val="20"/>
                <w:szCs w:val="18"/>
              </w:rPr>
              <w:t>Other</w:t>
            </w:r>
          </w:p>
        </w:tc>
        <w:tc>
          <w:tcPr>
            <w:tcW w:w="1724" w:type="dxa"/>
            <w:shd w:val="clear" w:color="auto" w:fill="0070C0"/>
          </w:tcPr>
          <w:p w14:paraId="7DBAC924" w14:textId="77777777" w:rsidR="00AE6E3D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</w:p>
        </w:tc>
      </w:tr>
      <w:tr w:rsidR="00AE6E3D" w:rsidRPr="00EF5E4F" w14:paraId="06AF60F0" w14:textId="77777777" w:rsidTr="00093066">
        <w:trPr>
          <w:trHeight w:val="265"/>
        </w:trPr>
        <w:tc>
          <w:tcPr>
            <w:tcW w:w="8385" w:type="dxa"/>
          </w:tcPr>
          <w:p w14:paraId="41C2930A" w14:textId="77777777" w:rsidR="00AE6E3D" w:rsidRPr="00720473" w:rsidRDefault="00AE6E3D" w:rsidP="0009306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Full clean driving licence</w:t>
            </w:r>
          </w:p>
        </w:tc>
        <w:tc>
          <w:tcPr>
            <w:tcW w:w="1724" w:type="dxa"/>
          </w:tcPr>
          <w:p w14:paraId="608FC618" w14:textId="77777777" w:rsidR="00AE6E3D" w:rsidRDefault="00AE6E3D" w:rsidP="00093066">
            <w:pPr>
              <w:jc w:val="center"/>
              <w:rPr>
                <w:rFonts w:asciiTheme="minorHAnsi" w:hAnsiTheme="minorHAnsi" w:cstheme="minorHAnsi"/>
                <w:sz w:val="18"/>
                <w:szCs w:val="19"/>
              </w:rPr>
            </w:pPr>
            <w:r>
              <w:rPr>
                <w:rFonts w:asciiTheme="minorHAnsi" w:hAnsiTheme="minorHAnsi" w:cstheme="minorHAnsi"/>
                <w:sz w:val="18"/>
                <w:szCs w:val="19"/>
              </w:rPr>
              <w:t>E</w:t>
            </w:r>
          </w:p>
        </w:tc>
      </w:tr>
    </w:tbl>
    <w:p w14:paraId="11267EFA" w14:textId="77777777" w:rsidR="00AE6E3D" w:rsidRPr="0012549C" w:rsidRDefault="00AE6E3D" w:rsidP="00AE6E3D">
      <w:pPr>
        <w:rPr>
          <w:rFonts w:asciiTheme="minorHAnsi" w:hAnsiTheme="minorHAnsi" w:cstheme="minorHAnsi"/>
          <w:sz w:val="24"/>
        </w:rPr>
        <w:sectPr w:rsidR="00AE6E3D" w:rsidRPr="0012549C" w:rsidSect="00736FBC">
          <w:headerReference w:type="default" r:id="rId8"/>
          <w:pgSz w:w="11910" w:h="16840"/>
          <w:pgMar w:top="1560" w:right="1137" w:bottom="1200" w:left="851" w:header="751" w:footer="562" w:gutter="0"/>
          <w:pgNumType w:start="10"/>
          <w:cols w:space="720"/>
        </w:sectPr>
      </w:pPr>
    </w:p>
    <w:p w14:paraId="650B1632" w14:textId="77777777" w:rsidR="00680463" w:rsidRDefault="00680463"/>
    <w:sectPr w:rsidR="00680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57666" w14:textId="77777777" w:rsidR="005A6E92" w:rsidRDefault="005A6E92">
      <w:r>
        <w:separator/>
      </w:r>
    </w:p>
  </w:endnote>
  <w:endnote w:type="continuationSeparator" w:id="0">
    <w:p w14:paraId="7019CED5" w14:textId="77777777" w:rsidR="005A6E92" w:rsidRDefault="005A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LT Com Light">
    <w:altName w:val="Calibri"/>
    <w:charset w:val="00"/>
    <w:family w:val="swiss"/>
    <w:pitch w:val="variable"/>
    <w:sig w:usb0="00000001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2BB2F" w14:textId="77777777" w:rsidR="005A6E92" w:rsidRDefault="005A6E92">
      <w:r>
        <w:separator/>
      </w:r>
    </w:p>
  </w:footnote>
  <w:footnote w:type="continuationSeparator" w:id="0">
    <w:p w14:paraId="5920ADE4" w14:textId="77777777" w:rsidR="005A6E92" w:rsidRDefault="005A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019C" w14:textId="77777777" w:rsidR="00473937" w:rsidRPr="00D51C57" w:rsidRDefault="00CA07A8" w:rsidP="00D51C57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71A66FB" wp14:editId="2AED9AC1">
          <wp:simplePos x="0" y="0"/>
          <wp:positionH relativeFrom="column">
            <wp:posOffset>5710690</wp:posOffset>
          </wp:positionH>
          <wp:positionV relativeFrom="paragraph">
            <wp:posOffset>-209435</wp:posOffset>
          </wp:positionV>
          <wp:extent cx="971550" cy="722630"/>
          <wp:effectExtent l="0" t="0" r="0" b="0"/>
          <wp:wrapSquare wrapText="bothSides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E14B" w14:textId="77777777" w:rsidR="00473937" w:rsidRPr="00D51C57" w:rsidRDefault="00CA07A8" w:rsidP="00D51C57">
    <w:pPr>
      <w:pStyle w:val="Header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856A358" wp14:editId="2EC560E1">
          <wp:simplePos x="0" y="0"/>
          <wp:positionH relativeFrom="column">
            <wp:posOffset>5696055</wp:posOffset>
          </wp:positionH>
          <wp:positionV relativeFrom="paragraph">
            <wp:posOffset>-194196</wp:posOffset>
          </wp:positionV>
          <wp:extent cx="971550" cy="722630"/>
          <wp:effectExtent l="0" t="0" r="0" b="0"/>
          <wp:wrapSquare wrapText="bothSides"/>
          <wp:docPr id="271" name="Pictur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2F3"/>
    <w:multiLevelType w:val="multilevel"/>
    <w:tmpl w:val="FA32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96A9E"/>
    <w:multiLevelType w:val="hybridMultilevel"/>
    <w:tmpl w:val="027C9A8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D5B5DBE"/>
    <w:multiLevelType w:val="multilevel"/>
    <w:tmpl w:val="B29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5288F"/>
    <w:multiLevelType w:val="hybridMultilevel"/>
    <w:tmpl w:val="5812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A5ED8"/>
    <w:multiLevelType w:val="hybridMultilevel"/>
    <w:tmpl w:val="BCC0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70ECC"/>
    <w:multiLevelType w:val="hybridMultilevel"/>
    <w:tmpl w:val="3028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348FA"/>
    <w:multiLevelType w:val="multilevel"/>
    <w:tmpl w:val="C60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D0"/>
    <w:rsid w:val="00551071"/>
    <w:rsid w:val="00592B92"/>
    <w:rsid w:val="005A6E92"/>
    <w:rsid w:val="00680463"/>
    <w:rsid w:val="008317D0"/>
    <w:rsid w:val="008910F9"/>
    <w:rsid w:val="00A45FCA"/>
    <w:rsid w:val="00AE6E3D"/>
    <w:rsid w:val="00B3311B"/>
    <w:rsid w:val="00CA07A8"/>
    <w:rsid w:val="00D26071"/>
    <w:rsid w:val="00DE1EAA"/>
    <w:rsid w:val="00E7728E"/>
    <w:rsid w:val="00F02124"/>
    <w:rsid w:val="00F6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6AE9"/>
  <w15:chartTrackingRefBased/>
  <w15:docId w15:val="{22D4DBAB-0E40-4516-AA46-34801B15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E6E3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GB" w:bidi="en-GB"/>
    </w:rPr>
  </w:style>
  <w:style w:type="paragraph" w:styleId="Heading4">
    <w:name w:val="heading 4"/>
    <w:basedOn w:val="Normal"/>
    <w:link w:val="Heading4Char"/>
    <w:uiPriority w:val="9"/>
    <w:qFormat/>
    <w:rsid w:val="008317D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17D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31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1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7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2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E3D"/>
    <w:rPr>
      <w:rFonts w:ascii="Verdana" w:eastAsia="Verdana" w:hAnsi="Verdana" w:cs="Verdana"/>
      <w:lang w:eastAsia="en-GB" w:bidi="en-GB"/>
    </w:rPr>
  </w:style>
  <w:style w:type="paragraph" w:styleId="NoSpacing">
    <w:name w:val="No Spacing"/>
    <w:link w:val="NoSpacingChar"/>
    <w:uiPriority w:val="1"/>
    <w:qFormat/>
    <w:rsid w:val="00AE6E3D"/>
    <w:pPr>
      <w:tabs>
        <w:tab w:val="left" w:pos="567"/>
      </w:tabs>
      <w:spacing w:after="0" w:line="240" w:lineRule="auto"/>
      <w:jc w:val="both"/>
      <w:textAlignment w:val="baseline"/>
    </w:pPr>
    <w:rPr>
      <w:rFonts w:ascii="VAG Rounded LT Com Light" w:eastAsia="Tahoma" w:hAnsi="VAG Rounded LT Com Light" w:cs="Times New Roman"/>
      <w:bCs/>
      <w:color w:val="000000"/>
      <w:spacing w:val="-5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E6E3D"/>
    <w:rPr>
      <w:rFonts w:ascii="VAG Rounded LT Com Light" w:eastAsia="Tahoma" w:hAnsi="VAG Rounded LT Com Light" w:cs="Times New Roman"/>
      <w:bCs/>
      <w:color w:val="000000"/>
      <w:spacing w:val="-5"/>
      <w:sz w:val="20"/>
      <w:szCs w:val="20"/>
      <w:lang w:val="en-US"/>
    </w:rPr>
  </w:style>
  <w:style w:type="paragraph" w:customStyle="1" w:styleId="Default">
    <w:name w:val="Default"/>
    <w:rsid w:val="00AE6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Higham</dc:creator>
  <cp:keywords/>
  <dc:description/>
  <cp:lastModifiedBy>Diane Lever</cp:lastModifiedBy>
  <cp:revision>2</cp:revision>
  <dcterms:created xsi:type="dcterms:W3CDTF">2019-11-04T10:54:00Z</dcterms:created>
  <dcterms:modified xsi:type="dcterms:W3CDTF">2019-11-04T10:54:00Z</dcterms:modified>
</cp:coreProperties>
</file>